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ind w:right="624"/>
        <w:rPr>
          <w:rFonts w:hint="eastAsia" w:ascii="仿宋_GB2312" w:hAnsi="仿宋_GB2312" w:eastAsia="仿宋_GB2312" w:cs="宋体"/>
          <w:bCs/>
          <w:w w:val="93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w w:val="93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jc w:val="center"/>
        <w:rPr>
          <w:rFonts w:hint="eastAsia" w:ascii="宋体" w:hAnsi="宋体" w:cs="宋体"/>
          <w:b/>
          <w:bCs/>
          <w:spacing w:val="-5"/>
          <w:w w:val="94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28"/>
          <w:w w:val="94"/>
          <w:kern w:val="0"/>
          <w:sz w:val="36"/>
          <w:szCs w:val="36"/>
        </w:rPr>
        <w:t>2018年复兴区公开招聘教师岗位设置一览</w:t>
      </w:r>
      <w:r>
        <w:rPr>
          <w:rFonts w:hint="eastAsia" w:ascii="宋体" w:hAnsi="宋体" w:cs="宋体"/>
          <w:b/>
          <w:bCs/>
          <w:spacing w:val="-5"/>
          <w:w w:val="94"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Spec="center" w:tblpY="261"/>
        <w:tblOverlap w:val="never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232"/>
        <w:gridCol w:w="223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学段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岗位名称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招聘人数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语文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26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数学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22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英语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16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（服务基层四项目人员岗位）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英语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音乐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体育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3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小学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美术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宋体"/>
                <w:sz w:val="32"/>
                <w:szCs w:val="32"/>
              </w:rPr>
              <w:t>06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F6DBB"/>
    <w:rsid w:val="31DF6DBB"/>
    <w:rsid w:val="4C6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2018-12-12T12:37:00Z</dcterms:created>
  <dc:creator>hp</dc:creator>
  <cp:lastModifiedBy>hp</cp:lastModifiedBy>
  <dcterms:modified xsi:type="dcterms:W3CDTF">2018-12-12T12:38:26Z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