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04" w:lineRule="atLeast"/>
        <w:ind w:left="0" w:right="0" w:firstLine="0"/>
        <w:rPr>
          <w:rFonts w:ascii="微软雅黑" w:hAnsi="微软雅黑" w:eastAsia="微软雅黑" w:cs="微软雅黑"/>
          <w:i w:val="0"/>
          <w:iCs w:val="0"/>
          <w:caps w:val="0"/>
          <w:color w:val="333333"/>
          <w:spacing w:val="0"/>
          <w:sz w:val="13"/>
          <w:szCs w:val="13"/>
        </w:rPr>
      </w:pPr>
      <w:r>
        <w:rPr>
          <w:rFonts w:ascii="cursive" w:hAnsi="cursive" w:eastAsia="cursive" w:cs="cursive"/>
          <w:i w:val="0"/>
          <w:iCs w:val="0"/>
          <w:caps w:val="0"/>
          <w:color w:val="333333"/>
          <w:spacing w:val="0"/>
          <w:sz w:val="32"/>
          <w:szCs w:val="32"/>
          <w:bdr w:val="none" w:color="auto" w:sz="0" w:space="0"/>
          <w:shd w:val="clear" w:fill="FFFFFF"/>
        </w:rPr>
        <w:t>附件</w:t>
      </w:r>
      <w:r>
        <w:rPr>
          <w:rFonts w:hint="eastAsia" w:ascii="微软雅黑" w:hAnsi="微软雅黑" w:eastAsia="微软雅黑" w:cs="微软雅黑"/>
          <w:i w:val="0"/>
          <w:iCs w:val="0"/>
          <w:caps w:val="0"/>
          <w:color w:val="333333"/>
          <w:spacing w:val="0"/>
          <w:sz w:val="32"/>
          <w:szCs w:val="32"/>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0"/>
        <w:jc w:val="center"/>
        <w:rPr>
          <w:rFonts w:hint="eastAsia" w:ascii="微软雅黑" w:hAnsi="微软雅黑" w:eastAsia="微软雅黑" w:cs="微软雅黑"/>
          <w:i w:val="0"/>
          <w:iCs w:val="0"/>
          <w:caps w:val="0"/>
          <w:color w:val="333333"/>
          <w:spacing w:val="0"/>
          <w:sz w:val="13"/>
          <w:szCs w:val="13"/>
        </w:rPr>
      </w:pPr>
      <w:r>
        <w:rPr>
          <w:rFonts w:hint="default" w:ascii="cursive" w:hAnsi="cursive" w:eastAsia="cursive" w:cs="cursive"/>
          <w:i w:val="0"/>
          <w:iCs w:val="0"/>
          <w:caps w:val="0"/>
          <w:color w:val="000000"/>
          <w:spacing w:val="0"/>
          <w:sz w:val="36"/>
          <w:szCs w:val="36"/>
          <w:bdr w:val="none" w:color="auto" w:sz="0" w:space="0"/>
          <w:shd w:val="clear" w:fill="FFFFFF"/>
        </w:rPr>
        <w:t>2022年城区学校公开选聘工作人员加分表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5" w:lineRule="atLeast"/>
        <w:ind w:left="0" w:right="0" w:firstLine="475"/>
        <w:jc w:val="left"/>
        <w:rPr>
          <w:rFonts w:hint="eastAsia" w:ascii="微软雅黑" w:hAnsi="微软雅黑" w:eastAsia="微软雅黑" w:cs="微软雅黑"/>
          <w:i w:val="0"/>
          <w:iCs w:val="0"/>
          <w:caps w:val="0"/>
          <w:color w:val="333333"/>
          <w:spacing w:val="0"/>
          <w:sz w:val="13"/>
          <w:szCs w:val="13"/>
        </w:rPr>
      </w:pPr>
      <w:r>
        <w:rPr>
          <w:rFonts w:hint="default" w:ascii="cursive" w:hAnsi="cursive" w:eastAsia="cursive" w:cs="cursive"/>
          <w:i w:val="0"/>
          <w:iCs w:val="0"/>
          <w:caps w:val="0"/>
          <w:color w:val="333333"/>
          <w:spacing w:val="0"/>
          <w:sz w:val="24"/>
          <w:szCs w:val="24"/>
          <w:u w:val="single"/>
          <w:bdr w:val="none" w:color="auto" w:sz="0" w:space="0"/>
          <w:shd w:val="clear" w:fill="FFFFFF"/>
        </w:rPr>
        <w:t>工作单位 姓名 报考学校及岗位</w:t>
      </w:r>
    </w:p>
    <w:tbl>
      <w:tblPr>
        <w:tblW w:w="6950" w:type="dxa"/>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78"/>
        <w:gridCol w:w="1081"/>
        <w:gridCol w:w="598"/>
        <w:gridCol w:w="997"/>
        <w:gridCol w:w="1028"/>
        <w:gridCol w:w="1375"/>
        <w:gridCol w:w="379"/>
        <w:gridCol w:w="379"/>
        <w:gridCol w:w="73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PrEx>
        <w:tc>
          <w:tcPr>
            <w:tcW w:w="210" w:type="dxa"/>
            <w:vMerge w:val="restart"/>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Style w:val="5"/>
                <w:rFonts w:hint="eastAsia" w:ascii="宋体" w:hAnsi="宋体" w:eastAsia="宋体" w:cs="宋体"/>
                <w:color w:val="333333"/>
                <w:sz w:val="13"/>
                <w:szCs w:val="13"/>
                <w:bdr w:val="none" w:color="auto" w:sz="0" w:space="0"/>
              </w:rPr>
              <w:t>类别</w:t>
            </w:r>
          </w:p>
        </w:tc>
        <w:tc>
          <w:tcPr>
            <w:tcW w:w="1030" w:type="dxa"/>
            <w:vMerge w:val="restart"/>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Style w:val="5"/>
                <w:rFonts w:hint="eastAsia" w:ascii="宋体" w:hAnsi="宋体" w:eastAsia="宋体" w:cs="宋体"/>
                <w:color w:val="333333"/>
                <w:sz w:val="13"/>
                <w:szCs w:val="13"/>
                <w:bdr w:val="none" w:color="auto" w:sz="0" w:space="0"/>
              </w:rPr>
              <w:t>加分项目</w:t>
            </w:r>
          </w:p>
        </w:tc>
        <w:tc>
          <w:tcPr>
            <w:tcW w:w="2500" w:type="dxa"/>
            <w:gridSpan w:val="3"/>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Style w:val="5"/>
                <w:rFonts w:hint="eastAsia" w:ascii="宋体" w:hAnsi="宋体" w:eastAsia="宋体" w:cs="宋体"/>
                <w:color w:val="000000"/>
                <w:sz w:val="13"/>
                <w:szCs w:val="13"/>
                <w:bdr w:val="none" w:color="auto" w:sz="0" w:space="0"/>
              </w:rPr>
              <w:t>分值</w:t>
            </w:r>
          </w:p>
        </w:tc>
        <w:tc>
          <w:tcPr>
            <w:tcW w:w="750" w:type="dxa"/>
            <w:vMerge w:val="restart"/>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Style w:val="5"/>
                <w:rFonts w:hint="eastAsia" w:ascii="宋体" w:hAnsi="宋体" w:eastAsia="宋体" w:cs="宋体"/>
                <w:color w:val="333333"/>
                <w:sz w:val="13"/>
                <w:szCs w:val="13"/>
                <w:bdr w:val="none" w:color="auto" w:sz="0" w:space="0"/>
              </w:rPr>
              <w:t>评分依据</w:t>
            </w:r>
          </w:p>
        </w:tc>
        <w:tc>
          <w:tcPr>
            <w:tcW w:w="250" w:type="dxa"/>
            <w:vMerge w:val="restart"/>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Style w:val="5"/>
                <w:rFonts w:hint="eastAsia" w:ascii="宋体" w:hAnsi="宋体" w:eastAsia="宋体" w:cs="宋体"/>
                <w:color w:val="333333"/>
                <w:sz w:val="13"/>
                <w:szCs w:val="13"/>
                <w:bdr w:val="none" w:color="auto" w:sz="0" w:space="0"/>
              </w:rPr>
              <w:t>自评分</w:t>
            </w:r>
          </w:p>
        </w:tc>
        <w:tc>
          <w:tcPr>
            <w:tcW w:w="190" w:type="dxa"/>
            <w:vMerge w:val="restart"/>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rPr>
                <w:sz w:val="13"/>
                <w:szCs w:val="13"/>
              </w:rPr>
            </w:pPr>
            <w:r>
              <w:rPr>
                <w:rStyle w:val="5"/>
                <w:rFonts w:hint="eastAsia" w:ascii="宋体" w:hAnsi="宋体" w:eastAsia="宋体" w:cs="宋体"/>
                <w:color w:val="333333"/>
                <w:sz w:val="13"/>
                <w:szCs w:val="13"/>
                <w:bdr w:val="none" w:color="auto" w:sz="0" w:space="0"/>
              </w:rPr>
              <w:t>实得分</w:t>
            </w:r>
          </w:p>
        </w:tc>
        <w:tc>
          <w:tcPr>
            <w:tcW w:w="700" w:type="dxa"/>
            <w:vMerge w:val="restart"/>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Style w:val="5"/>
                <w:rFonts w:hint="eastAsia" w:ascii="宋体" w:hAnsi="宋体" w:eastAsia="宋体" w:cs="宋体"/>
                <w:color w:val="333333"/>
                <w:sz w:val="13"/>
                <w:szCs w:val="13"/>
                <w:bdr w:val="none" w:color="auto" w:sz="0" w:space="0"/>
              </w:rPr>
              <w:t>签字</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10" w:type="dxa"/>
            <w:vMerge w:val="continue"/>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rPr>
                <w:rFonts w:hint="eastAsia" w:ascii="宋体"/>
                <w:color w:val="333333"/>
                <w:sz w:val="16"/>
                <w:szCs w:val="16"/>
              </w:rPr>
            </w:pPr>
          </w:p>
        </w:tc>
        <w:tc>
          <w:tcPr>
            <w:tcW w:w="1030" w:type="dxa"/>
            <w:vMerge w:val="continue"/>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rPr>
                <w:rFonts w:hint="eastAsia" w:ascii="宋体"/>
                <w:color w:val="333333"/>
                <w:sz w:val="16"/>
                <w:szCs w:val="16"/>
              </w:rPr>
            </w:pPr>
          </w:p>
        </w:tc>
        <w:tc>
          <w:tcPr>
            <w:tcW w:w="57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Style w:val="5"/>
                <w:rFonts w:hint="eastAsia" w:ascii="宋体" w:hAnsi="宋体" w:eastAsia="宋体" w:cs="宋体"/>
                <w:color w:val="000000"/>
                <w:sz w:val="13"/>
                <w:szCs w:val="13"/>
                <w:bdr w:val="none" w:color="auto" w:sz="0" w:space="0"/>
              </w:rPr>
              <w:t>县级</w:t>
            </w:r>
          </w:p>
        </w:tc>
        <w:tc>
          <w:tcPr>
            <w:tcW w:w="9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Style w:val="5"/>
                <w:rFonts w:hint="eastAsia" w:ascii="宋体" w:hAnsi="宋体" w:eastAsia="宋体" w:cs="宋体"/>
                <w:color w:val="333333"/>
                <w:sz w:val="13"/>
                <w:szCs w:val="13"/>
                <w:bdr w:val="none" w:color="auto" w:sz="0" w:space="0"/>
              </w:rPr>
              <w:t>省（直辖市、自治区）级</w:t>
            </w: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Style w:val="5"/>
                <w:rFonts w:hint="eastAsia" w:ascii="宋体" w:hAnsi="宋体" w:eastAsia="宋体" w:cs="宋体"/>
                <w:color w:val="333333"/>
                <w:sz w:val="13"/>
                <w:szCs w:val="13"/>
                <w:bdr w:val="none" w:color="auto" w:sz="0" w:space="0"/>
              </w:rPr>
              <w:t>国家级</w:t>
            </w:r>
          </w:p>
        </w:tc>
        <w:tc>
          <w:tcPr>
            <w:tcW w:w="750" w:type="dxa"/>
            <w:vMerge w:val="continue"/>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rPr>
                <w:rFonts w:hint="eastAsia" w:ascii="宋体"/>
                <w:color w:val="333333"/>
                <w:sz w:val="16"/>
                <w:szCs w:val="16"/>
              </w:rPr>
            </w:pPr>
          </w:p>
        </w:tc>
        <w:tc>
          <w:tcPr>
            <w:tcW w:w="250" w:type="dxa"/>
            <w:vMerge w:val="continue"/>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rPr>
                <w:rFonts w:hint="eastAsia" w:ascii="宋体"/>
                <w:color w:val="333333"/>
                <w:sz w:val="16"/>
                <w:szCs w:val="16"/>
              </w:rPr>
            </w:pPr>
          </w:p>
        </w:tc>
        <w:tc>
          <w:tcPr>
            <w:tcW w:w="190" w:type="dxa"/>
            <w:vMerge w:val="continue"/>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rPr>
                <w:rFonts w:hint="eastAsia" w:ascii="宋体"/>
                <w:color w:val="333333"/>
                <w:sz w:val="16"/>
                <w:szCs w:val="16"/>
              </w:rPr>
            </w:pPr>
          </w:p>
        </w:tc>
        <w:tc>
          <w:tcPr>
            <w:tcW w:w="700" w:type="dxa"/>
            <w:vMerge w:val="continue"/>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rPr>
                <w:rFonts w:hint="eastAsia" w:ascii="宋体"/>
                <w:color w:val="333333"/>
                <w:sz w:val="16"/>
                <w:szCs w:val="16"/>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10" w:type="dxa"/>
            <w:vMerge w:val="restart"/>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Style w:val="5"/>
                <w:rFonts w:hint="eastAsia" w:ascii="宋体" w:hAnsi="宋体" w:eastAsia="宋体" w:cs="宋体"/>
                <w:color w:val="333333"/>
                <w:sz w:val="13"/>
                <w:szCs w:val="13"/>
                <w:bdr w:val="none" w:color="auto" w:sz="0" w:space="0"/>
              </w:rPr>
              <w:t>荣誉称号</w:t>
            </w:r>
          </w:p>
        </w:tc>
        <w:tc>
          <w:tcPr>
            <w:tcW w:w="103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000000"/>
                <w:sz w:val="13"/>
                <w:szCs w:val="13"/>
                <w:bdr w:val="none" w:color="auto" w:sz="0" w:space="0"/>
              </w:rPr>
              <w:t>名师、学科带头人、特级教师、骨干校长</w:t>
            </w:r>
          </w:p>
        </w:tc>
        <w:tc>
          <w:tcPr>
            <w:tcW w:w="57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4</w:t>
            </w:r>
          </w:p>
        </w:tc>
        <w:tc>
          <w:tcPr>
            <w:tcW w:w="9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5</w:t>
            </w: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6</w:t>
            </w:r>
          </w:p>
        </w:tc>
        <w:tc>
          <w:tcPr>
            <w:tcW w:w="7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2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19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10" w:type="dxa"/>
            <w:vMerge w:val="continue"/>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rPr>
                <w:rFonts w:hint="eastAsia" w:ascii="宋体"/>
                <w:color w:val="333333"/>
                <w:sz w:val="16"/>
                <w:szCs w:val="16"/>
              </w:rPr>
            </w:pPr>
          </w:p>
        </w:tc>
        <w:tc>
          <w:tcPr>
            <w:tcW w:w="103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骨干教师</w:t>
            </w:r>
          </w:p>
        </w:tc>
        <w:tc>
          <w:tcPr>
            <w:tcW w:w="57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3</w:t>
            </w:r>
          </w:p>
        </w:tc>
        <w:tc>
          <w:tcPr>
            <w:tcW w:w="9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4</w:t>
            </w: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5</w:t>
            </w:r>
          </w:p>
        </w:tc>
        <w:tc>
          <w:tcPr>
            <w:tcW w:w="7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2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19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10" w:type="dxa"/>
            <w:vMerge w:val="continue"/>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rPr>
                <w:rFonts w:hint="eastAsia" w:ascii="宋体"/>
                <w:color w:val="333333"/>
                <w:sz w:val="16"/>
                <w:szCs w:val="16"/>
              </w:rPr>
            </w:pPr>
          </w:p>
        </w:tc>
        <w:tc>
          <w:tcPr>
            <w:tcW w:w="103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教学能手</w:t>
            </w:r>
          </w:p>
        </w:tc>
        <w:tc>
          <w:tcPr>
            <w:tcW w:w="57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2</w:t>
            </w:r>
          </w:p>
        </w:tc>
        <w:tc>
          <w:tcPr>
            <w:tcW w:w="9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2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19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10" w:type="dxa"/>
            <w:vMerge w:val="continue"/>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rPr>
                <w:rFonts w:hint="eastAsia" w:ascii="宋体"/>
                <w:color w:val="333333"/>
                <w:sz w:val="16"/>
                <w:szCs w:val="16"/>
              </w:rPr>
            </w:pPr>
          </w:p>
        </w:tc>
        <w:tc>
          <w:tcPr>
            <w:tcW w:w="103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优秀教师或优秀教育工作者</w:t>
            </w:r>
          </w:p>
        </w:tc>
        <w:tc>
          <w:tcPr>
            <w:tcW w:w="57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2</w:t>
            </w:r>
          </w:p>
        </w:tc>
        <w:tc>
          <w:tcPr>
            <w:tcW w:w="9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3</w:t>
            </w: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4</w:t>
            </w:r>
          </w:p>
        </w:tc>
        <w:tc>
          <w:tcPr>
            <w:tcW w:w="7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2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19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10" w:type="dxa"/>
            <w:vMerge w:val="continue"/>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rPr>
                <w:rFonts w:hint="eastAsia" w:ascii="宋体"/>
                <w:color w:val="333333"/>
                <w:sz w:val="16"/>
                <w:szCs w:val="16"/>
              </w:rPr>
            </w:pPr>
          </w:p>
        </w:tc>
        <w:tc>
          <w:tcPr>
            <w:tcW w:w="103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优秀班主任、辅导员、德育工作者</w:t>
            </w:r>
          </w:p>
        </w:tc>
        <w:tc>
          <w:tcPr>
            <w:tcW w:w="57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2</w:t>
            </w:r>
          </w:p>
        </w:tc>
        <w:tc>
          <w:tcPr>
            <w:tcW w:w="9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3</w:t>
            </w: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4</w:t>
            </w:r>
          </w:p>
        </w:tc>
        <w:tc>
          <w:tcPr>
            <w:tcW w:w="7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2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19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10" w:type="dxa"/>
            <w:vMerge w:val="restart"/>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3"/>
                <w:szCs w:val="13"/>
              </w:rPr>
            </w:pPr>
            <w:r>
              <w:rPr>
                <w:rStyle w:val="5"/>
                <w:rFonts w:hint="eastAsia" w:ascii="宋体" w:hAnsi="宋体" w:eastAsia="宋体" w:cs="宋体"/>
                <w:color w:val="333333"/>
                <w:sz w:val="13"/>
                <w:szCs w:val="13"/>
                <w:bdr w:val="none" w:color="auto" w:sz="0" w:space="0"/>
              </w:rPr>
              <w:t>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3"/>
                <w:szCs w:val="13"/>
              </w:rPr>
            </w:pPr>
            <w:r>
              <w:rPr>
                <w:rStyle w:val="5"/>
                <w:rFonts w:hint="eastAsia" w:ascii="宋体" w:hAnsi="宋体" w:eastAsia="宋体" w:cs="宋体"/>
                <w:color w:val="333333"/>
                <w:sz w:val="13"/>
                <w:szCs w:val="13"/>
                <w:bdr w:val="none" w:color="auto" w:sz="0" w:space="0"/>
              </w:rPr>
              <w:t>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3"/>
                <w:szCs w:val="13"/>
              </w:rPr>
            </w:pPr>
            <w:r>
              <w:rPr>
                <w:rStyle w:val="5"/>
                <w:rFonts w:hint="eastAsia" w:ascii="宋体" w:hAnsi="宋体" w:eastAsia="宋体" w:cs="宋体"/>
                <w:color w:val="333333"/>
                <w:sz w:val="13"/>
                <w:szCs w:val="13"/>
                <w:bdr w:val="none" w:color="auto" w:sz="0" w:space="0"/>
              </w:rPr>
              <w:t>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Style w:val="5"/>
                <w:rFonts w:hint="eastAsia" w:ascii="宋体" w:hAnsi="宋体" w:eastAsia="宋体" w:cs="宋体"/>
                <w:color w:val="333333"/>
                <w:sz w:val="13"/>
                <w:szCs w:val="13"/>
                <w:bdr w:val="none" w:color="auto" w:sz="0" w:space="0"/>
              </w:rPr>
              <w:t>平</w:t>
            </w:r>
          </w:p>
        </w:tc>
        <w:tc>
          <w:tcPr>
            <w:tcW w:w="103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学科教学竞赛（含说课）或教师基本功竞赛（综合）</w:t>
            </w:r>
          </w:p>
        </w:tc>
        <w:tc>
          <w:tcPr>
            <w:tcW w:w="57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3"/>
                <w:szCs w:val="13"/>
              </w:rPr>
            </w:pPr>
            <w:r>
              <w:rPr>
                <w:rFonts w:hint="eastAsia" w:ascii="宋体" w:hAnsi="宋体" w:eastAsia="宋体" w:cs="宋体"/>
                <w:color w:val="000000"/>
                <w:sz w:val="13"/>
                <w:szCs w:val="13"/>
                <w:bdr w:val="none" w:color="auto" w:sz="0" w:space="0"/>
              </w:rPr>
              <w:t>一等奖</w:t>
            </w:r>
            <w:r>
              <w:rPr>
                <w:color w:val="000000"/>
                <w:sz w:val="13"/>
                <w:szCs w:val="13"/>
                <w:bdr w:val="none" w:color="auto" w:sz="0" w:space="0"/>
              </w:rPr>
              <w:t>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000000"/>
                <w:sz w:val="13"/>
                <w:szCs w:val="13"/>
                <w:bdr w:val="none" w:color="auto" w:sz="0" w:space="0"/>
              </w:rPr>
              <w:t>二等奖</w:t>
            </w:r>
            <w:r>
              <w:rPr>
                <w:color w:val="000000"/>
                <w:sz w:val="13"/>
                <w:szCs w:val="13"/>
                <w:bdr w:val="none" w:color="auto" w:sz="0" w:space="0"/>
              </w:rPr>
              <w:t>0.5</w:t>
            </w:r>
          </w:p>
        </w:tc>
        <w:tc>
          <w:tcPr>
            <w:tcW w:w="9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3"/>
                <w:szCs w:val="13"/>
              </w:rPr>
            </w:pPr>
            <w:r>
              <w:rPr>
                <w:rFonts w:hint="eastAsia" w:ascii="宋体" w:hAnsi="宋体" w:eastAsia="宋体" w:cs="宋体"/>
                <w:color w:val="000000"/>
                <w:sz w:val="13"/>
                <w:szCs w:val="13"/>
                <w:bdr w:val="none" w:color="auto" w:sz="0" w:space="0"/>
              </w:rPr>
              <w:t>一等奖</w:t>
            </w:r>
            <w:r>
              <w:rPr>
                <w:color w:val="000000"/>
                <w:sz w:val="13"/>
                <w:szCs w:val="13"/>
                <w:bdr w:val="none" w:color="auto" w:sz="0" w:space="0"/>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3"/>
                <w:szCs w:val="13"/>
              </w:rPr>
            </w:pPr>
            <w:r>
              <w:rPr>
                <w:rFonts w:hint="eastAsia" w:ascii="宋体" w:hAnsi="宋体" w:eastAsia="宋体" w:cs="宋体"/>
                <w:color w:val="000000"/>
                <w:sz w:val="13"/>
                <w:szCs w:val="13"/>
                <w:bdr w:val="none" w:color="auto" w:sz="0" w:space="0"/>
              </w:rPr>
              <w:t>二等奖</w:t>
            </w:r>
            <w:r>
              <w:rPr>
                <w:color w:val="000000"/>
                <w:sz w:val="13"/>
                <w:szCs w:val="13"/>
                <w:bdr w:val="none" w:color="auto" w:sz="0" w:space="0"/>
              </w:rPr>
              <w:t>1.5</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000000"/>
                <w:sz w:val="13"/>
                <w:szCs w:val="13"/>
                <w:bdr w:val="none" w:color="auto" w:sz="0" w:space="0"/>
              </w:rPr>
              <w:t>三等奖</w:t>
            </w:r>
            <w:r>
              <w:rPr>
                <w:color w:val="000000"/>
                <w:sz w:val="13"/>
                <w:szCs w:val="13"/>
                <w:bdr w:val="none" w:color="auto" w:sz="0" w:space="0"/>
              </w:rPr>
              <w:t>1</w:t>
            </w: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3"/>
                <w:szCs w:val="13"/>
              </w:rPr>
            </w:pPr>
            <w:r>
              <w:rPr>
                <w:rFonts w:hint="eastAsia" w:ascii="宋体" w:hAnsi="宋体" w:eastAsia="宋体" w:cs="宋体"/>
                <w:color w:val="000000"/>
                <w:sz w:val="13"/>
                <w:szCs w:val="13"/>
                <w:bdr w:val="none" w:color="auto" w:sz="0" w:space="0"/>
              </w:rPr>
              <w:t>一等奖</w:t>
            </w:r>
            <w:r>
              <w:rPr>
                <w:color w:val="000000"/>
                <w:sz w:val="13"/>
                <w:szCs w:val="13"/>
                <w:bdr w:val="none" w:color="auto" w:sz="0" w:space="0"/>
              </w:rPr>
              <w:t>4</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3"/>
                <w:szCs w:val="13"/>
              </w:rPr>
            </w:pPr>
            <w:r>
              <w:rPr>
                <w:rFonts w:hint="eastAsia" w:ascii="宋体" w:hAnsi="宋体" w:eastAsia="宋体" w:cs="宋体"/>
                <w:color w:val="000000"/>
                <w:sz w:val="13"/>
                <w:szCs w:val="13"/>
                <w:bdr w:val="none" w:color="auto" w:sz="0" w:space="0"/>
              </w:rPr>
              <w:t>二等奖</w:t>
            </w:r>
            <w:r>
              <w:rPr>
                <w:color w:val="000000"/>
                <w:sz w:val="13"/>
                <w:szCs w:val="13"/>
                <w:bdr w:val="none" w:color="auto" w:sz="0" w:space="0"/>
              </w:rPr>
              <w:t>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000000"/>
                <w:sz w:val="13"/>
                <w:szCs w:val="13"/>
                <w:bdr w:val="none" w:color="auto" w:sz="0" w:space="0"/>
              </w:rPr>
              <w:t>三等奖</w:t>
            </w:r>
            <w:r>
              <w:rPr>
                <w:color w:val="000000"/>
                <w:sz w:val="13"/>
                <w:szCs w:val="13"/>
                <w:bdr w:val="none" w:color="auto" w:sz="0" w:space="0"/>
              </w:rPr>
              <w:t>2</w:t>
            </w:r>
          </w:p>
        </w:tc>
        <w:tc>
          <w:tcPr>
            <w:tcW w:w="7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2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19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10" w:type="dxa"/>
            <w:vMerge w:val="continue"/>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rPr>
                <w:rFonts w:hint="eastAsia" w:ascii="宋体"/>
                <w:color w:val="333333"/>
                <w:sz w:val="16"/>
                <w:szCs w:val="16"/>
              </w:rPr>
            </w:pPr>
          </w:p>
        </w:tc>
        <w:tc>
          <w:tcPr>
            <w:tcW w:w="103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结题课题</w:t>
            </w:r>
          </w:p>
        </w:tc>
        <w:tc>
          <w:tcPr>
            <w:tcW w:w="57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0.5</w:t>
            </w:r>
          </w:p>
        </w:tc>
        <w:tc>
          <w:tcPr>
            <w:tcW w:w="9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1</w:t>
            </w: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color w:val="333333"/>
                <w:sz w:val="13"/>
                <w:szCs w:val="13"/>
                <w:bdr w:val="none" w:color="auto" w:sz="0" w:space="0"/>
              </w:rPr>
              <w:t>2</w:t>
            </w:r>
          </w:p>
        </w:tc>
        <w:tc>
          <w:tcPr>
            <w:tcW w:w="7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2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19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10" w:type="dxa"/>
            <w:vMerge w:val="restart"/>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Style w:val="5"/>
                <w:rFonts w:hint="eastAsia" w:ascii="宋体" w:hAnsi="宋体" w:eastAsia="宋体" w:cs="宋体"/>
                <w:color w:val="000000"/>
                <w:sz w:val="13"/>
                <w:szCs w:val="13"/>
                <w:bdr w:val="none" w:color="auto" w:sz="0" w:space="0"/>
              </w:rPr>
              <w:t>任职情况</w:t>
            </w:r>
          </w:p>
        </w:tc>
        <w:tc>
          <w:tcPr>
            <w:tcW w:w="103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任班主任</w:t>
            </w:r>
          </w:p>
        </w:tc>
        <w:tc>
          <w:tcPr>
            <w:tcW w:w="2500" w:type="dxa"/>
            <w:gridSpan w:val="3"/>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000000"/>
                <w:sz w:val="13"/>
                <w:szCs w:val="13"/>
                <w:bdr w:val="none" w:color="auto" w:sz="0" w:space="0"/>
              </w:rPr>
              <w:t>每期</w:t>
            </w:r>
            <w:r>
              <w:rPr>
                <w:color w:val="000000"/>
                <w:sz w:val="13"/>
                <w:szCs w:val="13"/>
                <w:bdr w:val="none" w:color="auto" w:sz="0" w:space="0"/>
              </w:rPr>
              <w:t>0.3</w:t>
            </w:r>
          </w:p>
        </w:tc>
        <w:tc>
          <w:tcPr>
            <w:tcW w:w="7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2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19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10" w:type="dxa"/>
            <w:vMerge w:val="continue"/>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rPr>
                <w:rFonts w:hint="eastAsia" w:ascii="宋体"/>
                <w:color w:val="333333"/>
                <w:sz w:val="16"/>
                <w:szCs w:val="16"/>
              </w:rPr>
            </w:pPr>
          </w:p>
        </w:tc>
        <w:tc>
          <w:tcPr>
            <w:tcW w:w="103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任年级组长</w:t>
            </w:r>
          </w:p>
        </w:tc>
        <w:tc>
          <w:tcPr>
            <w:tcW w:w="2500" w:type="dxa"/>
            <w:gridSpan w:val="3"/>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每期</w:t>
            </w:r>
            <w:r>
              <w:rPr>
                <w:color w:val="333333"/>
                <w:sz w:val="13"/>
                <w:szCs w:val="13"/>
                <w:bdr w:val="none" w:color="auto" w:sz="0" w:space="0"/>
              </w:rPr>
              <w:t>0.3</w:t>
            </w:r>
          </w:p>
        </w:tc>
        <w:tc>
          <w:tcPr>
            <w:tcW w:w="7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2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19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10" w:type="dxa"/>
            <w:vMerge w:val="continue"/>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rPr>
                <w:rFonts w:hint="eastAsia" w:ascii="宋体"/>
                <w:color w:val="333333"/>
                <w:sz w:val="16"/>
                <w:szCs w:val="16"/>
              </w:rPr>
            </w:pPr>
          </w:p>
        </w:tc>
        <w:tc>
          <w:tcPr>
            <w:tcW w:w="103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任教研组长</w:t>
            </w:r>
          </w:p>
        </w:tc>
        <w:tc>
          <w:tcPr>
            <w:tcW w:w="2500" w:type="dxa"/>
            <w:gridSpan w:val="3"/>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每期</w:t>
            </w:r>
            <w:r>
              <w:rPr>
                <w:color w:val="333333"/>
                <w:sz w:val="13"/>
                <w:szCs w:val="13"/>
                <w:bdr w:val="none" w:color="auto" w:sz="0" w:space="0"/>
              </w:rPr>
              <w:t>0.3</w:t>
            </w:r>
          </w:p>
        </w:tc>
        <w:tc>
          <w:tcPr>
            <w:tcW w:w="7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2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19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10" w:type="dxa"/>
            <w:vMerge w:val="continue"/>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rPr>
                <w:rFonts w:hint="eastAsia" w:ascii="宋体"/>
                <w:color w:val="333333"/>
                <w:sz w:val="16"/>
                <w:szCs w:val="16"/>
              </w:rPr>
            </w:pPr>
          </w:p>
        </w:tc>
        <w:tc>
          <w:tcPr>
            <w:tcW w:w="103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3"/>
                <w:szCs w:val="13"/>
              </w:rPr>
            </w:pPr>
            <w:r>
              <w:rPr>
                <w:rFonts w:hint="eastAsia" w:ascii="宋体" w:hAnsi="宋体" w:eastAsia="宋体" w:cs="宋体"/>
                <w:color w:val="333333"/>
                <w:sz w:val="13"/>
                <w:szCs w:val="13"/>
                <w:bdr w:val="none" w:color="auto" w:sz="0" w:space="0"/>
              </w:rPr>
              <w:t>任中层及以上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领导干部</w:t>
            </w:r>
          </w:p>
        </w:tc>
        <w:tc>
          <w:tcPr>
            <w:tcW w:w="2500" w:type="dxa"/>
            <w:gridSpan w:val="3"/>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每期</w:t>
            </w:r>
            <w:r>
              <w:rPr>
                <w:color w:val="333333"/>
                <w:sz w:val="13"/>
                <w:szCs w:val="13"/>
                <w:bdr w:val="none" w:color="auto" w:sz="0" w:space="0"/>
              </w:rPr>
              <w:t>0.5</w:t>
            </w:r>
          </w:p>
        </w:tc>
        <w:tc>
          <w:tcPr>
            <w:tcW w:w="7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2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19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c>
          <w:tcPr>
            <w:tcW w:w="210" w:type="dxa"/>
            <w:vMerge w:val="continue"/>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rPr>
                <w:rFonts w:hint="eastAsia" w:ascii="宋体"/>
                <w:color w:val="333333"/>
                <w:sz w:val="16"/>
                <w:szCs w:val="16"/>
              </w:rPr>
            </w:pPr>
          </w:p>
        </w:tc>
        <w:tc>
          <w:tcPr>
            <w:tcW w:w="103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3"/>
                <w:szCs w:val="13"/>
              </w:rPr>
            </w:pPr>
            <w:r>
              <w:rPr>
                <w:rFonts w:hint="eastAsia" w:ascii="宋体" w:hAnsi="宋体" w:eastAsia="宋体" w:cs="宋体"/>
                <w:color w:val="333333"/>
                <w:sz w:val="13"/>
                <w:szCs w:val="13"/>
                <w:bdr w:val="none" w:color="auto" w:sz="0" w:space="0"/>
              </w:rPr>
              <w:t>农村学校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工作经历</w:t>
            </w:r>
          </w:p>
        </w:tc>
        <w:tc>
          <w:tcPr>
            <w:tcW w:w="2500" w:type="dxa"/>
            <w:gridSpan w:val="3"/>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在农村学校工作满</w:t>
            </w:r>
            <w:r>
              <w:rPr>
                <w:color w:val="333333"/>
                <w:sz w:val="13"/>
                <w:szCs w:val="13"/>
                <w:bdr w:val="none" w:color="auto" w:sz="0" w:space="0"/>
              </w:rPr>
              <w:t>10</w:t>
            </w:r>
            <w:r>
              <w:rPr>
                <w:rFonts w:hint="eastAsia" w:ascii="宋体" w:hAnsi="宋体" w:eastAsia="宋体" w:cs="宋体"/>
                <w:color w:val="333333"/>
                <w:sz w:val="13"/>
                <w:szCs w:val="13"/>
                <w:bdr w:val="none" w:color="auto" w:sz="0" w:space="0"/>
              </w:rPr>
              <w:t>年的加</w:t>
            </w:r>
            <w:r>
              <w:rPr>
                <w:color w:val="333333"/>
                <w:sz w:val="13"/>
                <w:szCs w:val="13"/>
                <w:bdr w:val="none" w:color="auto" w:sz="0" w:space="0"/>
              </w:rPr>
              <w:t>1</w:t>
            </w:r>
            <w:r>
              <w:rPr>
                <w:rFonts w:hint="eastAsia" w:ascii="宋体" w:hAnsi="宋体" w:eastAsia="宋体" w:cs="宋体"/>
                <w:color w:val="333333"/>
                <w:sz w:val="13"/>
                <w:szCs w:val="13"/>
                <w:bdr w:val="none" w:color="auto" w:sz="0" w:space="0"/>
              </w:rPr>
              <w:t>分，每增加</w:t>
            </w:r>
            <w:r>
              <w:rPr>
                <w:color w:val="333333"/>
                <w:sz w:val="13"/>
                <w:szCs w:val="13"/>
                <w:bdr w:val="none" w:color="auto" w:sz="0" w:space="0"/>
              </w:rPr>
              <w:t>1</w:t>
            </w:r>
            <w:r>
              <w:rPr>
                <w:rFonts w:hint="eastAsia" w:ascii="宋体" w:hAnsi="宋体" w:eastAsia="宋体" w:cs="宋体"/>
                <w:color w:val="333333"/>
                <w:sz w:val="13"/>
                <w:szCs w:val="13"/>
                <w:bdr w:val="none" w:color="auto" w:sz="0" w:space="0"/>
              </w:rPr>
              <w:t>年加</w:t>
            </w:r>
            <w:r>
              <w:rPr>
                <w:color w:val="333333"/>
                <w:sz w:val="13"/>
                <w:szCs w:val="13"/>
                <w:bdr w:val="none" w:color="auto" w:sz="0" w:space="0"/>
              </w:rPr>
              <w:t>0.2</w:t>
            </w:r>
            <w:r>
              <w:rPr>
                <w:rFonts w:hint="eastAsia" w:ascii="宋体" w:hAnsi="宋体" w:eastAsia="宋体" w:cs="宋体"/>
                <w:color w:val="333333"/>
                <w:sz w:val="13"/>
                <w:szCs w:val="13"/>
                <w:bdr w:val="none" w:color="auto" w:sz="0" w:space="0"/>
              </w:rPr>
              <w:t>分</w:t>
            </w:r>
          </w:p>
        </w:tc>
        <w:tc>
          <w:tcPr>
            <w:tcW w:w="7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2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19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10" w:hRule="atLeast"/>
        </w:trPr>
        <w:tc>
          <w:tcPr>
            <w:tcW w:w="21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Style w:val="5"/>
                <w:rFonts w:hint="eastAsia" w:ascii="宋体" w:hAnsi="宋体" w:eastAsia="宋体" w:cs="宋体"/>
                <w:color w:val="000000"/>
                <w:sz w:val="13"/>
                <w:szCs w:val="13"/>
                <w:bdr w:val="none" w:color="auto" w:sz="0" w:space="0"/>
              </w:rPr>
              <w:t>年度考核</w:t>
            </w:r>
          </w:p>
        </w:tc>
        <w:tc>
          <w:tcPr>
            <w:tcW w:w="103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z w:val="13"/>
                <w:szCs w:val="13"/>
              </w:rPr>
            </w:pPr>
            <w:r>
              <w:rPr>
                <w:color w:val="000000"/>
                <w:sz w:val="13"/>
                <w:szCs w:val="13"/>
                <w:bdr w:val="none" w:color="auto" w:sz="0" w:space="0"/>
              </w:rPr>
              <w:t>2020</w:t>
            </w:r>
            <w:r>
              <w:rPr>
                <w:rFonts w:hint="eastAsia" w:ascii="宋体" w:hAnsi="宋体" w:eastAsia="宋体" w:cs="宋体"/>
                <w:color w:val="000000"/>
                <w:sz w:val="13"/>
                <w:szCs w:val="13"/>
                <w:bdr w:val="none" w:color="auto" w:sz="0" w:space="0"/>
              </w:rPr>
              <w:t>、</w:t>
            </w:r>
            <w:r>
              <w:rPr>
                <w:color w:val="000000"/>
                <w:sz w:val="13"/>
                <w:szCs w:val="13"/>
                <w:bdr w:val="none" w:color="auto" w:sz="0" w:space="0"/>
              </w:rPr>
              <w:t>2021</w:t>
            </w:r>
            <w:r>
              <w:rPr>
                <w:rFonts w:hint="eastAsia" w:ascii="宋体" w:hAnsi="宋体" w:eastAsia="宋体" w:cs="宋体"/>
                <w:color w:val="000000"/>
                <w:sz w:val="13"/>
                <w:szCs w:val="13"/>
                <w:bdr w:val="none" w:color="auto" w:sz="0" w:space="0"/>
              </w:rPr>
              <w:t>年度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333333"/>
                <w:sz w:val="13"/>
                <w:szCs w:val="13"/>
                <w:bdr w:val="none" w:color="auto" w:sz="0" w:space="0"/>
              </w:rPr>
              <w:t>考核优秀</w:t>
            </w:r>
          </w:p>
        </w:tc>
        <w:tc>
          <w:tcPr>
            <w:tcW w:w="2500" w:type="dxa"/>
            <w:gridSpan w:val="3"/>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Fonts w:hint="eastAsia" w:ascii="宋体" w:hAnsi="宋体" w:eastAsia="宋体" w:cs="宋体"/>
                <w:color w:val="000000"/>
                <w:sz w:val="13"/>
                <w:szCs w:val="13"/>
                <w:bdr w:val="none" w:color="auto" w:sz="0" w:space="0"/>
              </w:rPr>
              <w:t>每年加</w:t>
            </w:r>
            <w:r>
              <w:rPr>
                <w:color w:val="000000"/>
                <w:sz w:val="13"/>
                <w:szCs w:val="13"/>
                <w:bdr w:val="none" w:color="auto" w:sz="0" w:space="0"/>
              </w:rPr>
              <w:t>1</w:t>
            </w:r>
            <w:r>
              <w:rPr>
                <w:rFonts w:hint="eastAsia" w:ascii="宋体" w:hAnsi="宋体" w:eastAsia="宋体" w:cs="宋体"/>
                <w:color w:val="000000"/>
                <w:sz w:val="13"/>
                <w:szCs w:val="13"/>
                <w:bdr w:val="none" w:color="auto" w:sz="0" w:space="0"/>
              </w:rPr>
              <w:t>分</w:t>
            </w:r>
          </w:p>
        </w:tc>
        <w:tc>
          <w:tcPr>
            <w:tcW w:w="7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2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19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tblCellMar>
            <w:top w:w="0" w:type="dxa"/>
            <w:left w:w="0" w:type="dxa"/>
            <w:bottom w:w="0" w:type="dxa"/>
            <w:right w:w="0" w:type="dxa"/>
          </w:tblCellMar>
        </w:tblPrEx>
        <w:trPr>
          <w:trHeight w:val="400" w:hRule="atLeast"/>
        </w:trPr>
        <w:tc>
          <w:tcPr>
            <w:tcW w:w="21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r>
              <w:rPr>
                <w:rStyle w:val="5"/>
                <w:rFonts w:hint="eastAsia" w:ascii="宋体" w:hAnsi="宋体" w:eastAsia="宋体" w:cs="宋体"/>
                <w:color w:val="333333"/>
                <w:sz w:val="13"/>
                <w:szCs w:val="13"/>
                <w:bdr w:val="none" w:color="auto" w:sz="0" w:space="0"/>
              </w:rPr>
              <w:t>合计</w:t>
            </w:r>
          </w:p>
        </w:tc>
        <w:tc>
          <w:tcPr>
            <w:tcW w:w="4560" w:type="dxa"/>
            <w:gridSpan w:val="5"/>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25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19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c>
          <w:tcPr>
            <w:tcW w:w="700" w:type="dxa"/>
            <w:tcBorders>
              <w:top w:val="single" w:color="000000" w:sz="4" w:space="0"/>
              <w:left w:val="single" w:color="000000" w:sz="4" w:space="0"/>
              <w:bottom w:val="single" w:color="000000" w:sz="4" w:space="0"/>
              <w:right w:val="single" w:color="000000" w:sz="4" w:space="0"/>
            </w:tcBorders>
            <w:shd w:val="clear"/>
            <w:tcMar>
              <w:left w:w="115" w:type="dxa"/>
              <w:right w:w="1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ind w:left="0" w:right="0"/>
              <w:jc w:val="center"/>
              <w:rPr>
                <w:sz w:val="13"/>
                <w:szCs w:val="13"/>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rPr>
          <w:rFonts w:hint="eastAsia" w:ascii="微软雅黑" w:hAnsi="微软雅黑" w:eastAsia="微软雅黑" w:cs="微软雅黑"/>
          <w:i w:val="0"/>
          <w:iCs w:val="0"/>
          <w:caps w:val="0"/>
          <w:color w:val="333333"/>
          <w:spacing w:val="0"/>
          <w:sz w:val="13"/>
          <w:szCs w:val="1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rPr>
          <w:rFonts w:hint="eastAsia" w:ascii="微软雅黑" w:hAnsi="微软雅黑" w:eastAsia="微软雅黑" w:cs="微软雅黑"/>
          <w:i w:val="0"/>
          <w:iCs w:val="0"/>
          <w:caps w:val="0"/>
          <w:color w:val="333333"/>
          <w:spacing w:val="0"/>
          <w:sz w:val="13"/>
          <w:szCs w:val="13"/>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0"/>
        <w:rPr>
          <w:rFonts w:hint="eastAsia" w:ascii="微软雅黑" w:hAnsi="微软雅黑" w:eastAsia="微软雅黑" w:cs="微软雅黑"/>
          <w:i w:val="0"/>
          <w:iCs w:val="0"/>
          <w:caps w:val="0"/>
          <w:color w:val="333333"/>
          <w:spacing w:val="0"/>
          <w:sz w:val="13"/>
          <w:szCs w:val="13"/>
        </w:rPr>
      </w:pPr>
      <w:r>
        <w:rPr>
          <w:rStyle w:val="5"/>
          <w:rFonts w:hint="default" w:ascii="cursive" w:hAnsi="cursive" w:eastAsia="cursive" w:cs="cursive"/>
          <w:i w:val="0"/>
          <w:iCs w:val="0"/>
          <w:caps w:val="0"/>
          <w:color w:val="333333"/>
          <w:spacing w:val="0"/>
          <w:sz w:val="30"/>
          <w:szCs w:val="30"/>
          <w:bdr w:val="none" w:color="auto" w:sz="0" w:space="0"/>
          <w:shd w:val="clear" w:fill="FFFFFF"/>
        </w:rPr>
        <w:t>备注：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05"/>
        <w:rPr>
          <w:rFonts w:hint="eastAsia" w:ascii="微软雅黑" w:hAnsi="微软雅黑" w:eastAsia="微软雅黑" w:cs="微软雅黑"/>
          <w:i w:val="0"/>
          <w:iCs w:val="0"/>
          <w:caps w:val="0"/>
          <w:color w:val="333333"/>
          <w:spacing w:val="0"/>
          <w:sz w:val="13"/>
          <w:szCs w:val="13"/>
        </w:rPr>
      </w:pPr>
      <w:r>
        <w:rPr>
          <w:rFonts w:hint="default" w:ascii="cursive" w:hAnsi="cursive" w:eastAsia="cursive" w:cs="cursive"/>
          <w:i w:val="0"/>
          <w:iCs w:val="0"/>
          <w:caps w:val="0"/>
          <w:color w:val="333333"/>
          <w:spacing w:val="0"/>
          <w:sz w:val="30"/>
          <w:szCs w:val="30"/>
          <w:bdr w:val="none" w:color="auto" w:sz="0" w:space="0"/>
          <w:shd w:val="clear" w:fill="FFFFFF"/>
        </w:rPr>
        <w:t>1.荣誉称号最高加分不超过6分，专业水平加分最高不超过4分（其中结题课题最高不超过2分）。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05"/>
        <w:rPr>
          <w:rFonts w:hint="eastAsia" w:ascii="微软雅黑" w:hAnsi="微软雅黑" w:eastAsia="微软雅黑" w:cs="微软雅黑"/>
          <w:i w:val="0"/>
          <w:iCs w:val="0"/>
          <w:caps w:val="0"/>
          <w:color w:val="333333"/>
          <w:spacing w:val="0"/>
          <w:sz w:val="13"/>
          <w:szCs w:val="13"/>
        </w:rPr>
      </w:pPr>
      <w:r>
        <w:rPr>
          <w:rFonts w:hint="default" w:ascii="cursive" w:hAnsi="cursive" w:eastAsia="cursive" w:cs="cursive"/>
          <w:i w:val="0"/>
          <w:iCs w:val="0"/>
          <w:caps w:val="0"/>
          <w:color w:val="000000"/>
          <w:spacing w:val="0"/>
          <w:sz w:val="30"/>
          <w:szCs w:val="30"/>
          <w:bdr w:val="none" w:color="auto" w:sz="0" w:space="0"/>
          <w:shd w:val="clear" w:fill="FFFFFF"/>
        </w:rPr>
        <w:t>2.获得名师、学科带头人、特级教师、骨干校长，骨干教师，教学能手，优秀教师或优秀教育工作者，优秀班主任、辅导员、德育工作者荣誉称号的，以县级及以上党委、政府、教育主管部门的认定或表彰为准。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590"/>
        <w:rPr>
          <w:rFonts w:hint="eastAsia" w:ascii="微软雅黑" w:hAnsi="微软雅黑" w:eastAsia="微软雅黑" w:cs="微软雅黑"/>
          <w:i w:val="0"/>
          <w:iCs w:val="0"/>
          <w:caps w:val="0"/>
          <w:color w:val="333333"/>
          <w:spacing w:val="0"/>
          <w:sz w:val="13"/>
          <w:szCs w:val="13"/>
        </w:rPr>
      </w:pPr>
      <w:r>
        <w:rPr>
          <w:rFonts w:hint="default" w:ascii="cursive" w:hAnsi="cursive" w:eastAsia="cursive" w:cs="cursive"/>
          <w:i w:val="0"/>
          <w:iCs w:val="0"/>
          <w:caps w:val="0"/>
          <w:color w:val="333333"/>
          <w:spacing w:val="0"/>
          <w:sz w:val="30"/>
          <w:szCs w:val="30"/>
          <w:bdr w:val="none" w:color="auto" w:sz="0" w:space="0"/>
          <w:shd w:val="clear" w:fill="FFFFFF"/>
        </w:rPr>
        <w:t>3.学科教学竞赛（含说课）或教师基本功竞赛（综合）以教育部（司、处）、中央教科所、省（直辖市、自治区）教科院、继续教育中心、县教师进修学校组织的评比为准。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590"/>
        <w:rPr>
          <w:rFonts w:hint="eastAsia" w:ascii="微软雅黑" w:hAnsi="微软雅黑" w:eastAsia="微软雅黑" w:cs="微软雅黑"/>
          <w:i w:val="0"/>
          <w:iCs w:val="0"/>
          <w:caps w:val="0"/>
          <w:color w:val="333333"/>
          <w:spacing w:val="0"/>
          <w:sz w:val="13"/>
          <w:szCs w:val="13"/>
        </w:rPr>
      </w:pPr>
      <w:r>
        <w:rPr>
          <w:rFonts w:hint="default" w:ascii="cursive" w:hAnsi="cursive" w:eastAsia="cursive" w:cs="cursive"/>
          <w:i w:val="0"/>
          <w:iCs w:val="0"/>
          <w:caps w:val="0"/>
          <w:color w:val="000000"/>
          <w:spacing w:val="0"/>
          <w:sz w:val="30"/>
          <w:szCs w:val="30"/>
          <w:bdr w:val="none" w:color="auto" w:sz="0" w:space="0"/>
          <w:shd w:val="clear" w:fill="FFFFFF"/>
        </w:rPr>
        <w:t>4.课题以全国教育科学规划办、省（直辖市、自治区）教育科学规划办立项课题为准。获奖主研人员按相应等次加分，参研人员折半记分（子课题折半加分）。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590"/>
        <w:rPr>
          <w:rFonts w:hint="eastAsia" w:ascii="微软雅黑" w:hAnsi="微软雅黑" w:eastAsia="微软雅黑" w:cs="微软雅黑"/>
          <w:i w:val="0"/>
          <w:iCs w:val="0"/>
          <w:caps w:val="0"/>
          <w:color w:val="333333"/>
          <w:spacing w:val="0"/>
          <w:sz w:val="13"/>
          <w:szCs w:val="13"/>
        </w:rPr>
      </w:pPr>
      <w:r>
        <w:rPr>
          <w:rFonts w:hint="default" w:ascii="cursive" w:hAnsi="cursive" w:eastAsia="cursive" w:cs="cursive"/>
          <w:i w:val="0"/>
          <w:iCs w:val="0"/>
          <w:caps w:val="0"/>
          <w:color w:val="000000"/>
          <w:spacing w:val="0"/>
          <w:sz w:val="30"/>
          <w:szCs w:val="30"/>
          <w:bdr w:val="none" w:color="auto" w:sz="0" w:space="0"/>
          <w:shd w:val="clear" w:fill="FFFFFF"/>
        </w:rPr>
        <w:t>5.任年级组长、教研组长和中层及以上领导干部加分项目在加分时限内选其一项进行加分。农村学校工作经历按实际年限加分。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590"/>
        <w:rPr>
          <w:rFonts w:hint="eastAsia" w:ascii="微软雅黑" w:hAnsi="微软雅黑" w:eastAsia="微软雅黑" w:cs="微软雅黑"/>
          <w:i w:val="0"/>
          <w:iCs w:val="0"/>
          <w:caps w:val="0"/>
          <w:color w:val="333333"/>
          <w:spacing w:val="0"/>
          <w:sz w:val="13"/>
          <w:szCs w:val="13"/>
        </w:rPr>
      </w:pPr>
      <w:r>
        <w:rPr>
          <w:rFonts w:hint="default" w:ascii="cursive" w:hAnsi="cursive" w:eastAsia="cursive" w:cs="cursive"/>
          <w:i w:val="0"/>
          <w:iCs w:val="0"/>
          <w:caps w:val="0"/>
          <w:color w:val="000000"/>
          <w:spacing w:val="0"/>
          <w:sz w:val="30"/>
          <w:szCs w:val="30"/>
          <w:bdr w:val="none" w:color="auto" w:sz="0" w:space="0"/>
          <w:shd w:val="clear" w:fill="FFFFFF"/>
        </w:rPr>
        <w:t>6.有文件规定可享受加分照顾的，按相关文件规定加分。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05"/>
        <w:jc w:val="left"/>
        <w:rPr>
          <w:rFonts w:hint="eastAsia" w:ascii="微软雅黑" w:hAnsi="微软雅黑" w:eastAsia="微软雅黑" w:cs="微软雅黑"/>
          <w:i w:val="0"/>
          <w:iCs w:val="0"/>
          <w:caps w:val="0"/>
          <w:color w:val="333333"/>
          <w:spacing w:val="0"/>
          <w:sz w:val="13"/>
          <w:szCs w:val="13"/>
        </w:rPr>
      </w:pPr>
      <w:r>
        <w:rPr>
          <w:rFonts w:hint="default" w:ascii="cursive" w:hAnsi="cursive" w:eastAsia="cursive" w:cs="cursive"/>
          <w:i w:val="0"/>
          <w:iCs w:val="0"/>
          <w:caps w:val="0"/>
          <w:color w:val="000000"/>
          <w:spacing w:val="0"/>
          <w:sz w:val="30"/>
          <w:szCs w:val="30"/>
          <w:bdr w:val="none" w:color="auto" w:sz="0" w:space="0"/>
          <w:shd w:val="clear" w:fill="FFFFFF"/>
        </w:rPr>
        <w:t>7.除农村学校工作经历外的加分时限为2020年</w:t>
      </w:r>
      <w:r>
        <w:rPr>
          <w:rFonts w:hint="default" w:ascii="cursive" w:hAnsi="cursive" w:eastAsia="cursive" w:cs="cursive"/>
          <w:i w:val="0"/>
          <w:iCs w:val="0"/>
          <w:caps w:val="0"/>
          <w:color w:val="333333"/>
          <w:spacing w:val="0"/>
          <w:sz w:val="30"/>
          <w:szCs w:val="30"/>
          <w:bdr w:val="none" w:color="auto" w:sz="0" w:space="0"/>
          <w:shd w:val="clear" w:fill="FFFFFF"/>
        </w:rPr>
        <w:t>9月30日—20</w:t>
      </w:r>
      <w:r>
        <w:rPr>
          <w:rFonts w:hint="default" w:ascii="cursive" w:hAnsi="cursive" w:eastAsia="cursive" w:cs="cursive"/>
          <w:i w:val="0"/>
          <w:iCs w:val="0"/>
          <w:caps w:val="0"/>
          <w:color w:val="000000"/>
          <w:spacing w:val="0"/>
          <w:sz w:val="30"/>
          <w:szCs w:val="30"/>
          <w:bdr w:val="none" w:color="auto" w:sz="0" w:space="0"/>
          <w:shd w:val="clear" w:fill="FFFFFF"/>
        </w:rPr>
        <w:t>22年7月31日。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05"/>
        <w:rPr>
          <w:rFonts w:hint="eastAsia" w:ascii="微软雅黑" w:hAnsi="微软雅黑" w:eastAsia="微软雅黑" w:cs="微软雅黑"/>
          <w:i w:val="0"/>
          <w:iCs w:val="0"/>
          <w:caps w:val="0"/>
          <w:color w:val="333333"/>
          <w:spacing w:val="0"/>
          <w:sz w:val="13"/>
          <w:szCs w:val="13"/>
        </w:rPr>
      </w:pPr>
      <w:r>
        <w:rPr>
          <w:rFonts w:hint="default" w:ascii="cursive" w:hAnsi="cursive" w:eastAsia="cursive" w:cs="cursive"/>
          <w:i w:val="0"/>
          <w:iCs w:val="0"/>
          <w:caps w:val="0"/>
          <w:color w:val="000000"/>
          <w:spacing w:val="0"/>
          <w:sz w:val="30"/>
          <w:szCs w:val="30"/>
          <w:bdr w:val="none" w:color="auto" w:sz="0" w:space="0"/>
          <w:shd w:val="clear" w:fill="FFFFFF"/>
        </w:rPr>
        <w:t>8.此表中“自评分”、“评分说明”等栏目由报考人员自己规范填写，所填信息必须准确无误，报名时必须交验相关证明材料。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8" w:lineRule="atLeast"/>
        <w:ind w:left="0" w:right="0" w:firstLine="605"/>
        <w:rPr>
          <w:rFonts w:hint="eastAsia" w:ascii="微软雅黑" w:hAnsi="微软雅黑" w:eastAsia="微软雅黑" w:cs="微软雅黑"/>
          <w:i w:val="0"/>
          <w:iCs w:val="0"/>
          <w:caps w:val="0"/>
          <w:color w:val="333333"/>
          <w:spacing w:val="0"/>
          <w:sz w:val="13"/>
          <w:szCs w:val="13"/>
        </w:rPr>
      </w:pPr>
      <w:r>
        <w:rPr>
          <w:rFonts w:hint="default" w:ascii="cursive" w:hAnsi="cursive" w:eastAsia="cursive" w:cs="cursive"/>
          <w:i w:val="0"/>
          <w:iCs w:val="0"/>
          <w:caps w:val="0"/>
          <w:color w:val="333333"/>
          <w:spacing w:val="0"/>
          <w:sz w:val="30"/>
          <w:szCs w:val="30"/>
          <w:bdr w:val="none" w:color="auto" w:sz="0" w:space="0"/>
          <w:shd w:val="clear" w:fill="FFFFFF"/>
        </w:rPr>
        <w:t>9.所有加分项目就高不累计加分。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ursiv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mOGVkZDk1MDEwZThiZWM1MzdlNmZiZGVjNDEwYjkifQ=="/>
  </w:docVars>
  <w:rsids>
    <w:rsidRoot w:val="51E9587F"/>
    <w:rsid w:val="51E95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2022-08-03T10:00:00Z</dcterms:created>
  <dc:creator>huatu</dc:creator>
  <cp:lastModifiedBy>huatu</cp:lastModifiedBy>
  <dcterms:modified xsi:type="dcterms:W3CDTF">2022-08-03T10:00:31Z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43A67E6669BB489FA0AEA046299699CD</vt:lpwstr>
  </property>
</Properties>
</file>